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AC1" w:rsidRDefault="00CE2AC1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118745</wp:posOffset>
            </wp:positionV>
            <wp:extent cx="788035" cy="879475"/>
            <wp:effectExtent l="0" t="0" r="0" b="0"/>
            <wp:wrapTight wrapText="bothSides">
              <wp:wrapPolygon edited="0">
                <wp:start x="0" y="0"/>
                <wp:lineTo x="0" y="21054"/>
                <wp:lineTo x="20886" y="21054"/>
                <wp:lineTo x="2088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28"/>
          <w:szCs w:val="28"/>
          <w:lang w:eastAsia="pl-PL"/>
        </w:rPr>
      </w:pPr>
    </w:p>
    <w:p w:rsidR="007A6632" w:rsidRDefault="007A6632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  <w:t>BURMISTRZ MIASTA GUBINA OGŁASZA</w:t>
      </w:r>
    </w:p>
    <w:p w:rsidR="00A91206" w:rsidRDefault="00A91206" w:rsidP="007A6632">
      <w:pPr>
        <w:spacing w:after="0" w:line="240" w:lineRule="auto"/>
        <w:ind w:right="685"/>
        <w:rPr>
          <w:rFonts w:ascii="Garamond" w:eastAsia="Times New Roman" w:hAnsi="Garamond" w:cs="Times New Roman"/>
          <w:b/>
          <w:bCs/>
          <w:sz w:val="36"/>
          <w:szCs w:val="36"/>
          <w:lang w:eastAsia="pl-PL"/>
        </w:rPr>
      </w:pPr>
    </w:p>
    <w:p w:rsidR="00F11DD9" w:rsidRDefault="00F11DD9" w:rsidP="007A6632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EE58F3" w:rsidRDefault="00EE58F3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val="x-none" w:eastAsia="pl-PL"/>
        </w:rPr>
        <w:t xml:space="preserve">I przetarg ustny nieograniczony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na </w:t>
      </w:r>
      <w:r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sprzedaż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nieruchomości gruntow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ej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</w:t>
      </w:r>
      <w:r w:rsidR="00E91F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</w:t>
      </w:r>
      <w:r w:rsidR="00A9120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zabudowanej </w:t>
      </w:r>
      <w:r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>z</w:t>
      </w:r>
      <w:r w:rsidR="009C7086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przeznaczeniem pod budownictwo</w:t>
      </w:r>
      <w:r w:rsidR="009C70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usługowo-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mieszkaniowe</w:t>
      </w:r>
      <w:r w:rsidR="009C708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oraz ciąg pieszy.</w:t>
      </w:r>
      <w:bookmarkStart w:id="0" w:name="_GoBack"/>
      <w:bookmarkEnd w:id="0"/>
    </w:p>
    <w:p w:rsidR="00A91206" w:rsidRDefault="00A91206" w:rsidP="00633956">
      <w:pPr>
        <w:spacing w:after="0" w:line="240" w:lineRule="auto"/>
        <w:ind w:right="685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15480" w:type="dxa"/>
        <w:tblInd w:w="-743" w:type="dxa"/>
        <w:tblLook w:val="04A0" w:firstRow="1" w:lastRow="0" w:firstColumn="1" w:lastColumn="0" w:noHBand="0" w:noVBand="1"/>
      </w:tblPr>
      <w:tblGrid>
        <w:gridCol w:w="507"/>
        <w:gridCol w:w="1411"/>
        <w:gridCol w:w="1797"/>
        <w:gridCol w:w="1418"/>
        <w:gridCol w:w="1842"/>
        <w:gridCol w:w="1276"/>
        <w:gridCol w:w="1985"/>
        <w:gridCol w:w="5244"/>
      </w:tblGrid>
      <w:tr w:rsidR="00EE58F3" w:rsidTr="008A455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7B1789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Powierzchnia (ha</w:t>
            </w:r>
            <w:r w:rsidR="00EE58F3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Położenie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(netto złotych)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8A455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val="x-none" w:eastAsia="pl-PL"/>
              </w:rPr>
              <w:t>Termin  przetargów  odbytych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  <w:p w:rsidR="00EE58F3" w:rsidRDefault="00EE58F3" w:rsidP="00092C1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EE58F3" w:rsidTr="008A4553"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6669" w:rsidRDefault="00996669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Nieruchomość składająca się z działek:</w:t>
            </w:r>
          </w:p>
          <w:p w:rsidR="00EE58F3" w:rsidRDefault="00996669" w:rsidP="00092C1B">
            <w:pPr>
              <w:spacing w:after="0" w:line="240" w:lineRule="auto"/>
              <w:ind w:left="33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nr 67/3 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br/>
              <w:t xml:space="preserve">i </w:t>
            </w:r>
            <w:r w:rsidR="008A455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nr 67/5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8A455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0,0563 ha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Pr="00A91206" w:rsidRDefault="00A91206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ul. </w:t>
            </w:r>
            <w:r w:rsidR="008A455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Kopernika</w:t>
            </w:r>
          </w:p>
          <w:p w:rsidR="00EE58F3" w:rsidRDefault="00EE58F3" w:rsidP="00EE58F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 w:eastAsia="pl-PL"/>
              </w:rPr>
              <w:t xml:space="preserve">obręb </w:t>
            </w:r>
            <w:r w:rsidR="007B1789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91206" w:rsidRPr="007B1789" w:rsidRDefault="008A4553" w:rsidP="006A34D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208.100,00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58F3" w:rsidRDefault="008A455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20.810</w:t>
            </w:r>
            <w:r w:rsidR="00EE58F3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,00</w:t>
            </w:r>
            <w:r w:rsidR="0092018D"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58F3" w:rsidRDefault="00EE58F3" w:rsidP="00092C1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eastAsia="pl-PL"/>
              </w:rPr>
              <w:t>-----------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8F3" w:rsidRDefault="001931B7" w:rsidP="00996669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Nieruchomość położona jest w centrum miasta Gubina, dostęp do nieruchomości jest od strony ul. Mikołaja Kopernika i od strony </w:t>
            </w:r>
            <w:r w:rsidR="008D05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ul. </w:t>
            </w:r>
            <w:r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Zygmunta Starego. Nieruchomość ma kształt nieforemny – zbliżony do klina, teren płaski. Działka jest nieogrodzona i niezagospodarowana, porośnięta trawą i samosiejkami drzew liściastych – stan do usunięcia. </w:t>
            </w:r>
            <w:r w:rsidR="00E91F2D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Nieruchomość</w:t>
            </w:r>
            <w:r w:rsidR="0040658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</w:t>
            </w:r>
            <w:r w:rsidR="0099666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stanowi część obszaru his</w:t>
            </w:r>
            <w:r w:rsidR="008D05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torycznego zespołu </w:t>
            </w:r>
            <w:proofErr w:type="spellStart"/>
            <w:r w:rsidR="008D05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urbanistyczno</w:t>
            </w:r>
            <w:proofErr w:type="spellEnd"/>
            <w:r w:rsidR="0099666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– krajobrazowego miasta Gubina wpisanego do rejestru zabytków pod nr 62 i 3031. Obszar ten znajduje się na terenie, dla którego obowiąz</w:t>
            </w:r>
            <w:r w:rsidR="008D05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ują ustalenia miejscowego planu</w:t>
            </w:r>
            <w:r w:rsidR="00996669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zagospodarowania przestrzennego terenu Śródmieścia miasta Gubina</w:t>
            </w:r>
            <w:r w:rsidR="0037421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, przyjętego uchwałą nr XXVI/249/2005 Rady Miejskiej w Gubinie z dnia 27 stycznia 2005 roku. Działka nr 67/5 zlokalizowana jest na </w:t>
            </w:r>
            <w:r w:rsidR="008D05F3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terenie jednostki 3</w:t>
            </w:r>
            <w:r w:rsidR="00374216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U, MW – o przeznaczeniu podstawowym jako teren zabudowy usługowej z dopuszczeniem realizacji funkcji mieszkaniowej, natomiast działka nr 67/3 na terenie jednostki 8KP jako</w:t>
            </w:r>
            <w:r w:rsidR="00946AD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 obszar </w:t>
            </w:r>
            <w:r w:rsidR="00704E8E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 xml:space="preserve">realizacji </w:t>
            </w:r>
            <w:r w:rsidR="00946AD7">
              <w:rPr>
                <w:rFonts w:ascii="Garamond" w:eastAsia="Times New Roman" w:hAnsi="Garamond" w:cs="Times New Roman"/>
                <w:bCs/>
                <w:sz w:val="16"/>
                <w:szCs w:val="16"/>
                <w:lang w:eastAsia="pl-PL"/>
              </w:rPr>
              <w:t>ciągu pieszego.</w:t>
            </w:r>
          </w:p>
        </w:tc>
      </w:tr>
    </w:tbl>
    <w:p w:rsidR="00633956" w:rsidRDefault="00633956" w:rsidP="006D237A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Nieruchomoś</w:t>
      </w:r>
      <w:r w:rsidR="00DB3AEF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>ć</w:t>
      </w:r>
      <w:r w:rsidR="00212A3E">
        <w:rPr>
          <w:rFonts w:ascii="Garamond" w:eastAsia="Times New Roman" w:hAnsi="Garamond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stanowi własność Gminy Gubin o statusie miejskim.</w:t>
      </w:r>
    </w:p>
    <w:p w:rsidR="0015336F" w:rsidRDefault="008A455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Nieruchomość jest wolna </w:t>
      </w:r>
      <w:r w:rsidR="00212A3E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od obciążeń i zobowiązań. </w:t>
      </w:r>
    </w:p>
    <w:p w:rsidR="00212A3E" w:rsidRPr="00212A3E" w:rsidRDefault="00212A3E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Cs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bCs/>
          <w:sz w:val="20"/>
          <w:szCs w:val="20"/>
          <w:lang w:eastAsia="pl-PL"/>
        </w:rPr>
        <w:t>Dla nieruchomości Są</w:t>
      </w:r>
      <w:r w:rsidR="00593C7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d Rejonowy w Krośnie Odrzańskim VI Zamiejscowy Wydział Ksiąg Wieczystych w Gubinie prowadzi ks</w:t>
      </w:r>
      <w:r w:rsidR="0015336F">
        <w:rPr>
          <w:rFonts w:ascii="Garamond" w:eastAsia="Times New Roman" w:hAnsi="Garamond" w:cs="Times New Roman"/>
          <w:bCs/>
          <w:sz w:val="20"/>
          <w:szCs w:val="20"/>
          <w:lang w:eastAsia="pl-PL"/>
        </w:rPr>
        <w:t xml:space="preserve">ięgę wieczystą </w:t>
      </w:r>
      <w:r w:rsidR="008A4553">
        <w:rPr>
          <w:rFonts w:ascii="Garamond" w:eastAsia="Times New Roman" w:hAnsi="Garamond" w:cs="Times New Roman"/>
          <w:bCs/>
          <w:sz w:val="20"/>
          <w:szCs w:val="20"/>
          <w:lang w:eastAsia="pl-PL"/>
        </w:rPr>
        <w:t>nr ZG2K/00008457/3</w:t>
      </w:r>
      <w:r w:rsidR="00593C70">
        <w:rPr>
          <w:rFonts w:ascii="Garamond" w:eastAsia="Times New Roman" w:hAnsi="Garamond" w:cs="Times New Roman"/>
          <w:bCs/>
          <w:sz w:val="20"/>
          <w:szCs w:val="20"/>
          <w:lang w:eastAsia="pl-PL"/>
        </w:rPr>
        <w:t>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Przetarg odbędzie się </w:t>
      </w:r>
      <w:r w:rsidR="0015336F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dnia 24</w:t>
      </w:r>
      <w:r w:rsidR="00406586"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stycznia </w:t>
      </w:r>
      <w:r w:rsidR="008F0799">
        <w:rPr>
          <w:rFonts w:ascii="Garamond" w:eastAsia="Times New Roman" w:hAnsi="Garamond" w:cs="Times New Roman"/>
          <w:b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 xml:space="preserve"> 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>r. o godz.</w:t>
      </w:r>
      <w:r w:rsidR="0015336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11</w:t>
      </w:r>
      <w:r w:rsidR="00044926">
        <w:rPr>
          <w:rFonts w:ascii="Garamond" w:eastAsia="Times New Roman" w:hAnsi="Garamond" w:cs="Times New Roman"/>
          <w:b/>
          <w:bCs/>
          <w:sz w:val="20"/>
          <w:szCs w:val="20"/>
          <w:u w:val="single"/>
          <w:vertAlign w:val="superscript"/>
          <w:lang w:eastAsia="pl-PL"/>
        </w:rPr>
        <w:t>00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>w sali narad Urzędu Miejskiego w Gubinie ul. Piastowska 24.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w pieniądzu, w wysokości 10% ceny wywoławczej, należy wpłacić najpóźniej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do dnia </w:t>
      </w:r>
      <w:r w:rsidR="0015336F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21</w:t>
      </w:r>
      <w:r w:rsidR="00406586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 xml:space="preserve"> stycznia </w:t>
      </w:r>
      <w:r w:rsidR="008F0799">
        <w:rPr>
          <w:rFonts w:ascii="Garamond" w:eastAsia="Times New Roman" w:hAnsi="Garamond" w:cs="Times New Roman"/>
          <w:b/>
          <w:bCs/>
          <w:sz w:val="20"/>
          <w:szCs w:val="20"/>
          <w:u w:val="single"/>
          <w:lang w:eastAsia="pl-PL"/>
        </w:rPr>
        <w:t>2019</w:t>
      </w:r>
      <w:r>
        <w:rPr>
          <w:rFonts w:ascii="Garamond" w:eastAsia="Times New Roman" w:hAnsi="Garamond" w:cs="Times New Roman"/>
          <w:b/>
          <w:bCs/>
          <w:sz w:val="20"/>
          <w:szCs w:val="20"/>
          <w:u w:val="single"/>
          <w:lang w:val="x-none" w:eastAsia="pl-PL"/>
        </w:rPr>
        <w:t xml:space="preserve"> r.</w:t>
      </w: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 konto </w:t>
      </w:r>
      <w:r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  <w:t>PKO BP S.A. o/Zielona Góra nr  131020 5402 0000 0502 0027 8747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406586">
        <w:rPr>
          <w:rFonts w:ascii="Garamond" w:eastAsia="Times New Roman" w:hAnsi="Garamond" w:cs="Times New Roman"/>
          <w:sz w:val="20"/>
          <w:szCs w:val="20"/>
          <w:lang w:val="x-none" w:eastAsia="pl-PL"/>
        </w:rPr>
        <w:br/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(w tytule wpłaty wskazać nieruchomość, której dotyczy).</w:t>
      </w:r>
    </w:p>
    <w:p w:rsidR="00EE58F3" w:rsidRDefault="00EE58F3" w:rsidP="00EE58F3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 xml:space="preserve">. </w:t>
      </w: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2C7541" w:rsidRDefault="00EE58F3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y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przystępując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przetargu zobowiązan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>są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do zapoznania się ze stanem faktycznym nieruchomości, będącej przedmiotem przetargu poprzez dokonanie oględzin terenu oraz do zapoznania się z dokumentacją formalno-prawną </w:t>
      </w:r>
      <w:r w:rsidR="00DB3AEF">
        <w:rPr>
          <w:rFonts w:ascii="Garamond" w:eastAsia="Times New Roman" w:hAnsi="Garamond" w:cs="Times New Roman"/>
          <w:sz w:val="20"/>
          <w:szCs w:val="20"/>
          <w:lang w:eastAsia="pl-PL"/>
        </w:rPr>
        <w:t>(w tym z planem zagospodarowania przestrzennego uchwalonego Uchwałą Rady Miejskiej w Gubinie z</w:t>
      </w:r>
      <w:r w:rsidR="00946AD7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dnia 27 stycznia 2005 r. nr XX</w:t>
      </w:r>
      <w:r w:rsidR="00DB3AEF">
        <w:rPr>
          <w:rFonts w:ascii="Garamond" w:eastAsia="Times New Roman" w:hAnsi="Garamond" w:cs="Times New Roman"/>
          <w:sz w:val="20"/>
          <w:szCs w:val="20"/>
          <w:lang w:eastAsia="pl-PL"/>
        </w:rPr>
        <w:t>VI/2459/2005</w:t>
      </w:r>
      <w:r w:rsidR="00DF7D12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). </w:t>
      </w:r>
    </w:p>
    <w:p w:rsidR="00CC1603" w:rsidRDefault="00CC1603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</w:p>
    <w:p w:rsidR="004A25C5" w:rsidRPr="002C7541" w:rsidRDefault="004A25C5" w:rsidP="002C7541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przedmiotow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ej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Przystępujący do licytacji zobowiązany jest do sprawdzenia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czy przedmiotowa nieruchomość odpowiada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jego planowanym zamierzeniom inwestycyjnym.</w:t>
      </w:r>
    </w:p>
    <w:p w:rsidR="00C66500" w:rsidRDefault="004A25C5" w:rsidP="00C6650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 w:rsidRPr="000B59C1">
        <w:rPr>
          <w:rFonts w:ascii="Garamond" w:eastAsia="Times New Roman" w:hAnsi="Garamond" w:cs="Times New Roman"/>
          <w:sz w:val="20"/>
          <w:szCs w:val="20"/>
          <w:lang w:val="x-none" w:eastAsia="pl-PL"/>
        </w:rPr>
        <w:t>Do ceny nieruchomości zostanie zastosowana stawka podatku od towarów i usług zgodnie z obowiązującymi przepisami na dzień transakcji.</w:t>
      </w:r>
    </w:p>
    <w:p w:rsidR="00C66500" w:rsidRDefault="00C66500" w:rsidP="00044926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DB3AEF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 przypadku wystąpienia konieczności usunięcia drzew i kr</w:t>
      </w:r>
      <w:r w:rsidR="00044926">
        <w:rPr>
          <w:rFonts w:ascii="Garamond" w:eastAsia="Times New Roman" w:hAnsi="Garamond" w:cs="Times New Roman"/>
          <w:sz w:val="20"/>
          <w:szCs w:val="20"/>
          <w:lang w:val="x-none" w:eastAsia="pl-PL"/>
        </w:rPr>
        <w:t>zewów rosnących na w/w działce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, ewentualnego przełożenia istniejącej infrastruktury technicznej (w uzgodnieniu z właścicielem sieci technicznej), nabywca nieruchomości wykona wymienione prace we własnym zakresie i na własny koszt. Nabywca zobowiązany jest na własny koszt uporządkować teren i przygotować go do zabudowy, a także do realizacji niezbędnego dla zamierzonej inwestycji uzbrojenia technicznego. Przyłącza do istniejących sieci nabywca działki dokona własnym staraniem i na własny koszt, po uzgodnieniu z zarządcami sieci. Na nabywcy nieruchomości ciąży obowiązek wykonania własnym staraniem i na własny koszt wjazdu na nieruchomość za zgodą zarządcy drogi.</w:t>
      </w:r>
    </w:p>
    <w:p w:rsidR="00CC1603" w:rsidRPr="00CC1603" w:rsidRDefault="00CC1603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W przypadku odkrycia historycznych fragmentów, które wpłynęłyby na konieczność przeprowadzenia korekty granic działki, nabywca wyraża zgodę na przeprowadzenie niezbędnego postępowania w tym zakresie.</w:t>
      </w:r>
    </w:p>
    <w:p w:rsidR="00CC1603" w:rsidRDefault="00CC1603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CC1603" w:rsidRDefault="00CC1603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CC1603" w:rsidRDefault="00CC1603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A267A6" w:rsidRDefault="00A267A6" w:rsidP="00CC1603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Pr="002642A0" w:rsidRDefault="004A25C5" w:rsidP="002642A0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nieruchomości przejmuje wraz z gruntem obowiązek usunięcia z terenu wszystkich bezumownych użytkowników.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Nabywca na własny koszt zleci uprawnionym podmiotom odtworzenie granic nieruchomości.</w:t>
      </w:r>
      <w:r w:rsidR="002642A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Przetarg przeprowadzi komisja w składzie wyznaczonym w § 1 Zarządzenia nr I/2010 Burmistrza Miasta Gubina z dnia 5 stycznia 2010 r.</w:t>
      </w:r>
    </w:p>
    <w:p w:rsidR="002642A0" w:rsidRDefault="002642A0" w:rsidP="00210D5D">
      <w:pPr>
        <w:spacing w:after="0" w:line="240" w:lineRule="auto"/>
        <w:ind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Koszty przygotowania dokumentacji, sporządzenia umowy notarialnej i opłaty sądowe w całości ponosi nabywca. 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u w:val="single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u w:val="single"/>
          <w:lang w:val="x-none" w:eastAsia="pl-PL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sz w:val="20"/>
          <w:szCs w:val="20"/>
          <w:lang w:val="x-none" w:eastAsia="pl-PL"/>
        </w:rPr>
        <w:t>Osoby uczestniczące w przetargu zobowiązane są okazać komisji przetargowej dowód wpłaty wadium oraz: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fizycznej: dokument potwierdzający tożsamość uczestnika przetargu (dowód osobisty, paszport lub prawo jazdy),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a pozostającej w związku małżeńskim nie posiadającej rozdzielności majątkowej, do dokonywania czynności przetargowych, konieczna jest obecność obojga małżonków lub jednego z nich z pełnomocnictwem drugiego małżonka, zawierającym zgodę na odpłatne nabycie nieruchomości,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pełnomocnika osoby fizycznej: dokument potwi</w:t>
      </w:r>
      <w:r w:rsidR="00593C70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pełnomocnictwo notarialne lub z notarialnie poświadczonym podpisem mocodawcy,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- w przypadku osoby fizycznej prowadzącej działalność gospodarczą: dokument potwi</w:t>
      </w:r>
      <w:r w:rsidR="00277DBF">
        <w:rPr>
          <w:rFonts w:ascii="Garamond" w:eastAsia="Times New Roman" w:hAnsi="Garamond" w:cs="Times New Roman"/>
          <w:sz w:val="20"/>
          <w:szCs w:val="20"/>
          <w:lang w:val="x-none" w:eastAsia="pl-PL"/>
        </w:rPr>
        <w:t>erdzający tożsamość uczestnika przetargu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-  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jednostki, również pełnomocnictwo notarialne lub z notarialnie poświadczonym podpisem (zapis dotyczy np. wspólnot mieszkaniowych, gminy, pełnomocników tych jednostek/osób);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b/>
          <w:bCs/>
          <w:sz w:val="20"/>
          <w:szCs w:val="20"/>
          <w:lang w:val="x-none" w:eastAsia="pl-PL"/>
        </w:rPr>
        <w:t xml:space="preserve">-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Niedotrzymanie terminu zawarcia umowy notarialnej bez usprawiedliwienia przez uczestnika, który przetarg wygra, powoduje przepadek wadium a przetarg czyni niebyłym.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Nieruchomość sprzedawana 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>jest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na podstawie danych z ewidencji gruntów. W przypadku ewentualnego wznowienia granic wykonanego na koszt i staraniem nabywcy Gmina Gubin o statusie miejskim nie bierze odpowiedzialności za ewentualne różnice. Wskazanie granic nieruchomości na gruncie przez geodetę może dokonać Gmina Gubin na koszt kupującego. </w:t>
      </w:r>
      <w:r>
        <w:rPr>
          <w:rFonts w:ascii="Garamond" w:hAnsi="Garamond"/>
          <w:sz w:val="20"/>
          <w:szCs w:val="20"/>
        </w:rPr>
        <w:t xml:space="preserve">Gmina nie dysponuje danymi co do warunków gruntowo-wodnych oraz występowania zanieczyszczeń gruntu oraz przykrytych warstwą gleby elementów będących pozostałością po konstrukcjach budowlanych w obrębie zbywanej nieruchomości. Osoby zamierzające wziąć udział w przetargu mogą za zgodą Gminy wykonać stosowne badania własnym staraniem i na własny koszt. 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Nabywca przyjmuje nieruchomość w stanie istniejącym. 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Zbycie nieruchomości następuje na podstawie przepisów ustawy z dnia 21 sierpnia 1997 r. o gospodarce nieruchomościami (</w:t>
      </w:r>
      <w:proofErr w:type="spellStart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t.j</w:t>
      </w:r>
      <w:proofErr w:type="spellEnd"/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 Dz. U. z 201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>8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 r., poz. </w:t>
      </w:r>
      <w:r w:rsidR="00DB3AEF">
        <w:rPr>
          <w:rFonts w:ascii="Garamond" w:eastAsia="Times New Roman" w:hAnsi="Garamond" w:cs="Times New Roman"/>
          <w:sz w:val="20"/>
          <w:szCs w:val="20"/>
          <w:lang w:eastAsia="pl-PL"/>
        </w:rPr>
        <w:t>2204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). Przetarg zostanie przeprowadzony zgodnie z Rozporządzeniem Rady Ministrów z dnia 14 września 2004 r. w sprawie sposobu i trybu przeprowadzania przetargów oraz rokowań na zbycie nieruchomości (j.t. Dz. U. 2014, poz. 1490).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Ogłaszający ma prawo do odwołania ogłoszonego przetargu w formie właściwej dla jego ogłoszenia.</w:t>
      </w:r>
    </w:p>
    <w:p w:rsidR="004A25C5" w:rsidRDefault="004A25C5" w:rsidP="004A25C5">
      <w:pPr>
        <w:spacing w:after="0" w:line="240" w:lineRule="auto"/>
        <w:ind w:left="-709" w:right="-740"/>
        <w:jc w:val="both"/>
        <w:rPr>
          <w:rFonts w:ascii="Garamond" w:eastAsia="Times New Roman" w:hAnsi="Garamond" w:cs="Times New Roman"/>
          <w:sz w:val="20"/>
          <w:szCs w:val="20"/>
          <w:lang w:val="x-none" w:eastAsia="pl-PL"/>
        </w:rPr>
      </w:pP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 xml:space="preserve">Ogłoszenie podaje się do publicznej wiadomości na okres jednego miesiąca, począwszy od dnia </w:t>
      </w:r>
      <w:r w:rsidR="00DB3AEF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>20</w:t>
      </w:r>
      <w:r w:rsidR="00593C70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grudnia</w:t>
      </w:r>
      <w:r w:rsidR="004E0F5B">
        <w:rPr>
          <w:rFonts w:ascii="Garamond" w:eastAsia="Times New Roman" w:hAnsi="Garamond" w:cs="Times New Roman"/>
          <w:sz w:val="20"/>
          <w:szCs w:val="20"/>
          <w:u w:val="single"/>
          <w:lang w:eastAsia="pl-PL"/>
        </w:rPr>
        <w:t xml:space="preserve"> 2018 r</w:t>
      </w:r>
      <w:r>
        <w:rPr>
          <w:rFonts w:ascii="Garamond" w:eastAsia="Times New Roman" w:hAnsi="Garamond" w:cs="Times New Roman"/>
          <w:sz w:val="20"/>
          <w:szCs w:val="20"/>
          <w:lang w:val="x-none" w:eastAsia="pl-PL"/>
        </w:rPr>
        <w:t>.</w:t>
      </w:r>
    </w:p>
    <w:p w:rsidR="00C66500" w:rsidRDefault="004A25C5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Szczegółowych </w:t>
      </w:r>
      <w:r w:rsidR="00DB3AEF">
        <w:rPr>
          <w:rFonts w:ascii="Garamond" w:eastAsia="Times New Roman" w:hAnsi="Garamond" w:cs="Times New Roman"/>
          <w:sz w:val="20"/>
          <w:szCs w:val="20"/>
          <w:lang w:eastAsia="pl-PL"/>
        </w:rPr>
        <w:t>informacji odnośnie zbywanej</w:t>
      </w:r>
      <w:r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nieruchomości można uzyskać w Wydziale Nieruchomości i Gospodarki Przestrzennej Urzędu Miejskiego w Gubinie,  ul. P</w:t>
      </w:r>
      <w:r w:rsidR="00C66500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iastowska 24, </w:t>
      </w:r>
    </w:p>
    <w:p w:rsidR="004A25C5" w:rsidRDefault="00C66500" w:rsidP="004A25C5">
      <w:pPr>
        <w:tabs>
          <w:tab w:val="left" w:pos="12510"/>
        </w:tabs>
        <w:spacing w:after="0" w:line="240" w:lineRule="auto"/>
        <w:ind w:left="-709" w:right="-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  <w:lang w:eastAsia="pl-PL"/>
        </w:rPr>
        <w:t>tel. (68) 4558133</w:t>
      </w:r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w godzinach pracy urzędu. Ogłoszenie o przetargu jest zamieszczone na stronie internetowej Urzędu Miejskiego w Gubinie </w:t>
      </w:r>
      <w:hyperlink r:id="rId6" w:history="1">
        <w:r w:rsidR="004A25C5">
          <w:rPr>
            <w:rStyle w:val="Hipercze"/>
            <w:rFonts w:ascii="Garamond" w:eastAsia="Times New Roman" w:hAnsi="Garamond" w:cs="Times New Roman"/>
            <w:sz w:val="20"/>
            <w:szCs w:val="20"/>
            <w:lang w:eastAsia="pl-PL"/>
          </w:rPr>
          <w:t>www.bip.gubin.pl</w:t>
        </w:r>
      </w:hyperlink>
      <w:r w:rsidR="004A25C5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, </w:t>
      </w:r>
      <w:r w:rsidR="004A25C5">
        <w:rPr>
          <w:rFonts w:ascii="Garamond" w:hAnsi="Garamond"/>
          <w:sz w:val="20"/>
          <w:szCs w:val="20"/>
        </w:rPr>
        <w:t xml:space="preserve">www.przetargi-komunikaty.pl. </w:t>
      </w:r>
    </w:p>
    <w:p w:rsidR="00A34957" w:rsidRDefault="00A34957"/>
    <w:sectPr w:rsidR="00A34957" w:rsidSect="00633956">
      <w:pgSz w:w="16838" w:h="11906" w:orient="landscape"/>
      <w:pgMar w:top="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B6"/>
    <w:rsid w:val="00005DB6"/>
    <w:rsid w:val="0001770A"/>
    <w:rsid w:val="00044926"/>
    <w:rsid w:val="00044A29"/>
    <w:rsid w:val="00047180"/>
    <w:rsid w:val="00050AD1"/>
    <w:rsid w:val="00057592"/>
    <w:rsid w:val="00096F6B"/>
    <w:rsid w:val="000C61EB"/>
    <w:rsid w:val="000E07DE"/>
    <w:rsid w:val="00146F8F"/>
    <w:rsid w:val="0015336F"/>
    <w:rsid w:val="00186A31"/>
    <w:rsid w:val="001931B7"/>
    <w:rsid w:val="001D72CF"/>
    <w:rsid w:val="001F5B67"/>
    <w:rsid w:val="00210D5D"/>
    <w:rsid w:val="00212A3E"/>
    <w:rsid w:val="00213327"/>
    <w:rsid w:val="002642A0"/>
    <w:rsid w:val="00277DBF"/>
    <w:rsid w:val="002836A4"/>
    <w:rsid w:val="002C7541"/>
    <w:rsid w:val="003005A6"/>
    <w:rsid w:val="00321614"/>
    <w:rsid w:val="003333E3"/>
    <w:rsid w:val="00374216"/>
    <w:rsid w:val="003A0FD2"/>
    <w:rsid w:val="003A5B89"/>
    <w:rsid w:val="00406586"/>
    <w:rsid w:val="00410C8C"/>
    <w:rsid w:val="004A25C5"/>
    <w:rsid w:val="004B6A83"/>
    <w:rsid w:val="004B726A"/>
    <w:rsid w:val="004C15E9"/>
    <w:rsid w:val="004D039A"/>
    <w:rsid w:val="004E0F5B"/>
    <w:rsid w:val="00501489"/>
    <w:rsid w:val="00541B00"/>
    <w:rsid w:val="00567C15"/>
    <w:rsid w:val="00586B29"/>
    <w:rsid w:val="00587050"/>
    <w:rsid w:val="00593C70"/>
    <w:rsid w:val="00633956"/>
    <w:rsid w:val="0065702B"/>
    <w:rsid w:val="00667F2D"/>
    <w:rsid w:val="006A34DA"/>
    <w:rsid w:val="006D237A"/>
    <w:rsid w:val="006E0DE4"/>
    <w:rsid w:val="00704E8E"/>
    <w:rsid w:val="00744037"/>
    <w:rsid w:val="00750202"/>
    <w:rsid w:val="00757F32"/>
    <w:rsid w:val="00783D93"/>
    <w:rsid w:val="007843F8"/>
    <w:rsid w:val="007A6632"/>
    <w:rsid w:val="007B1789"/>
    <w:rsid w:val="00823C2A"/>
    <w:rsid w:val="0083496C"/>
    <w:rsid w:val="00850844"/>
    <w:rsid w:val="00853773"/>
    <w:rsid w:val="00853DF3"/>
    <w:rsid w:val="00870EC2"/>
    <w:rsid w:val="008A4553"/>
    <w:rsid w:val="008D05F3"/>
    <w:rsid w:val="008E5DC3"/>
    <w:rsid w:val="008F0799"/>
    <w:rsid w:val="008F61B1"/>
    <w:rsid w:val="0092018D"/>
    <w:rsid w:val="00946AD7"/>
    <w:rsid w:val="009603A2"/>
    <w:rsid w:val="009708A4"/>
    <w:rsid w:val="00996669"/>
    <w:rsid w:val="009A43B4"/>
    <w:rsid w:val="009C4136"/>
    <w:rsid w:val="009C7086"/>
    <w:rsid w:val="009F2AE3"/>
    <w:rsid w:val="00A267A6"/>
    <w:rsid w:val="00A34957"/>
    <w:rsid w:val="00A4659B"/>
    <w:rsid w:val="00A637A3"/>
    <w:rsid w:val="00A73EE3"/>
    <w:rsid w:val="00A91206"/>
    <w:rsid w:val="00AF6465"/>
    <w:rsid w:val="00B067CC"/>
    <w:rsid w:val="00B17958"/>
    <w:rsid w:val="00B851D5"/>
    <w:rsid w:val="00B91272"/>
    <w:rsid w:val="00BC6CD7"/>
    <w:rsid w:val="00C15087"/>
    <w:rsid w:val="00C3764D"/>
    <w:rsid w:val="00C66500"/>
    <w:rsid w:val="00C67464"/>
    <w:rsid w:val="00C90920"/>
    <w:rsid w:val="00C92F2E"/>
    <w:rsid w:val="00CB181D"/>
    <w:rsid w:val="00CC1603"/>
    <w:rsid w:val="00CE2AC1"/>
    <w:rsid w:val="00CE6378"/>
    <w:rsid w:val="00D00591"/>
    <w:rsid w:val="00D54CB3"/>
    <w:rsid w:val="00D644DC"/>
    <w:rsid w:val="00DB05F6"/>
    <w:rsid w:val="00DB3AEF"/>
    <w:rsid w:val="00DF7D12"/>
    <w:rsid w:val="00E231FA"/>
    <w:rsid w:val="00E91F2D"/>
    <w:rsid w:val="00EA1855"/>
    <w:rsid w:val="00EB27DE"/>
    <w:rsid w:val="00EB3EE8"/>
    <w:rsid w:val="00ED2526"/>
    <w:rsid w:val="00ED3E4C"/>
    <w:rsid w:val="00EE58F3"/>
    <w:rsid w:val="00F11DD9"/>
    <w:rsid w:val="00F6754E"/>
    <w:rsid w:val="00F9099C"/>
    <w:rsid w:val="00FC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7B2CB-CAB5-4FC0-AE20-F6DE46F3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6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6632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rsid w:val="00870E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0EC2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gubin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D9581-D491-4B68-8C4F-494D56A4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1532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14</cp:revision>
  <cp:lastPrinted>2018-12-11T11:24:00Z</cp:lastPrinted>
  <dcterms:created xsi:type="dcterms:W3CDTF">2018-12-11T10:33:00Z</dcterms:created>
  <dcterms:modified xsi:type="dcterms:W3CDTF">2018-12-19T07:52:00Z</dcterms:modified>
</cp:coreProperties>
</file>